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13418EFE" w:rsidP="6B86C9E8" w:rsidRDefault="13418EFE" w14:paraId="007888DC" w14:textId="075064FD">
      <w:pPr>
        <w:pStyle w:val="ListParagraph"/>
        <w:spacing w:before="240" w:after="240"/>
        <w:ind w:left="720"/>
        <w:jc w:val="center"/>
      </w:pPr>
      <w:r w:rsidRPr="18979914" w:rsidR="2F8B8118">
        <w:rPr>
          <w:rFonts w:ascii="Aptos" w:hAnsi="Aptos" w:eastAsia="" w:cs="" w:asciiTheme="minorAscii" w:hAnsiTheme="minorAscii" w:eastAsiaTheme="minorEastAsia" w:cstheme="minorBidi"/>
          <w:b w:val="1"/>
          <w:bCs w:val="1"/>
          <w:noProof w:val="0"/>
          <w:color w:val="auto"/>
          <w:sz w:val="32"/>
          <w:szCs w:val="32"/>
          <w:lang w:val="es-MX" w:eastAsia="ja-JP" w:bidi="ar-SA"/>
        </w:rPr>
        <w:t>JBL se prepara para hacer sonar la pasión de la Selección Nacional de México rumbo a 2026</w:t>
      </w:r>
    </w:p>
    <w:p w:rsidR="2F8B8118" w:rsidP="75C8B8B2" w:rsidRDefault="2F8B8118" w14:paraId="37AB835F" w14:textId="6D5DA1CA">
      <w:pPr>
        <w:spacing w:before="240" w:beforeAutospacing="off" w:after="240" w:afterAutospacing="off"/>
        <w:jc w:val="both"/>
      </w:pPr>
      <w:r w:rsidRPr="75C8B8B2" w:rsidR="2F8B8118">
        <w:rPr>
          <w:rFonts w:ascii="Arial" w:hAnsi="Arial" w:eastAsia="Arial" w:cs="Arial"/>
          <w:noProof w:val="0"/>
          <w:sz w:val="24"/>
          <w:szCs w:val="24"/>
          <w:lang w:val="es-MX"/>
        </w:rPr>
        <w:t>Faltan menos de seis meses para que arranque el torneo de selecciones más importante del mundo y JBL, Audio Oficial de la Selección Nacional de México, ya tiene todo listo para que la afición viva cada partido con una intensidad que se escuche, se sienta y se comparta. La marca se prepara para acompañar a millones de fans en uno de los momentos más emocionantes del futbol rumbo a 2026.</w:t>
      </w:r>
    </w:p>
    <w:p w:rsidR="2F8B8118" w:rsidP="75C8B8B2" w:rsidRDefault="2F8B8118" w14:paraId="63F14D5B" w14:textId="0FB5C315">
      <w:pPr>
        <w:spacing w:before="240" w:beforeAutospacing="off" w:after="240" w:afterAutospacing="off"/>
        <w:jc w:val="both"/>
      </w:pPr>
      <w:r w:rsidRPr="75C8B8B2" w:rsidR="2F8B8118">
        <w:rPr>
          <w:rFonts w:ascii="Arial" w:hAnsi="Arial" w:eastAsia="Arial" w:cs="Arial"/>
          <w:noProof w:val="0"/>
          <w:sz w:val="24"/>
          <w:szCs w:val="24"/>
          <w:lang w:val="es-MX"/>
        </w:rPr>
        <w:t>Hace cuatro años, durante el torneo, se generaron más de 93 millones de publicaciones en redes sociales y más de 260 mil millones de impresiones a nivel global, confirmando que el futbol ya no solo se ve: se comparte, se comenta y se vive en tiempo real.</w:t>
      </w:r>
    </w:p>
    <w:p w:rsidR="2F8B8118" w:rsidP="75C8B8B2" w:rsidRDefault="2F8B8118" w14:paraId="5EC8D809" w14:textId="3308320D">
      <w:pPr>
        <w:spacing w:before="240" w:beforeAutospacing="off" w:after="240" w:afterAutospacing="off"/>
        <w:jc w:val="both"/>
      </w:pPr>
      <w:r w:rsidRPr="18979914" w:rsidR="2F8B8118">
        <w:rPr>
          <w:rFonts w:ascii="Arial" w:hAnsi="Arial" w:eastAsia="Arial" w:cs="Arial"/>
          <w:noProof w:val="0"/>
          <w:sz w:val="24"/>
          <w:szCs w:val="24"/>
          <w:lang w:val="es-MX"/>
        </w:rPr>
        <w:t>Hoy, más del 50% de la Generación Z consume contenido deportivo a través de formatos de audio como podcasts, streaming o clips cortos, mientras que más del 40% utiliza activamente redes sociales durante los partidos para seguir reacciones, jugadas destacadas y momentos clave. En este nuevo ecosistema, el sonido se vuelve protagonista y JBL se posiciona como el aliado natural para amplificar la pasión por la Selección Nacional de México.</w:t>
      </w:r>
    </w:p>
    <w:p w:rsidR="3341DBC2" w:rsidP="18979914" w:rsidRDefault="3341DBC2" w14:paraId="7114286A" w14:textId="79D4C4C6">
      <w:pPr>
        <w:pStyle w:val="Normal"/>
        <w:spacing w:before="240" w:beforeAutospacing="off" w:after="240" w:afterAutospacing="off"/>
        <w:jc w:val="both"/>
      </w:pPr>
      <w:r w:rsidRPr="18979914" w:rsidR="3341DBC2">
        <w:rPr>
          <w:rFonts w:ascii="Arial" w:hAnsi="Arial" w:eastAsia="Arial" w:cs="Arial"/>
          <w:noProof w:val="0"/>
          <w:sz w:val="24"/>
          <w:szCs w:val="24"/>
          <w:lang w:val="es-MX"/>
        </w:rPr>
        <w:t xml:space="preserve">Bajo el concepto </w:t>
      </w:r>
      <w:r w:rsidRPr="18979914" w:rsidR="3341DBC2">
        <w:rPr>
          <w:rFonts w:ascii="Arial" w:hAnsi="Arial" w:eastAsia="Arial" w:cs="Arial"/>
          <w:b w:val="1"/>
          <w:bCs w:val="1"/>
          <w:noProof w:val="0"/>
          <w:sz w:val="24"/>
          <w:szCs w:val="24"/>
          <w:lang w:val="es-MX"/>
        </w:rPr>
        <w:t>“Mi selección es JBL”</w:t>
      </w:r>
      <w:r w:rsidRPr="18979914" w:rsidR="3341DBC2">
        <w:rPr>
          <w:rFonts w:ascii="Arial" w:hAnsi="Arial" w:eastAsia="Arial" w:cs="Arial"/>
          <w:noProof w:val="0"/>
          <w:sz w:val="24"/>
          <w:szCs w:val="24"/>
          <w:lang w:val="es-MX"/>
        </w:rPr>
        <w:t xml:space="preserve">, la marca invita a la afición a expresarse, compartir su pasión y formar parte de una conversación que irá creciendo en los próximos meses. Los fans podrán sumarse utilizando el slogan y compartiendo su apoyo a la Selección Nacional de México en redes sociales, etiquetando a </w:t>
      </w:r>
      <w:r w:rsidRPr="18979914" w:rsidR="3341DBC2">
        <w:rPr>
          <w:rFonts w:ascii="Arial" w:hAnsi="Arial" w:eastAsia="Arial" w:cs="Arial"/>
          <w:b w:val="1"/>
          <w:bCs w:val="1"/>
          <w:noProof w:val="0"/>
          <w:sz w:val="24"/>
          <w:szCs w:val="24"/>
          <w:lang w:val="es-MX"/>
        </w:rPr>
        <w:t>@jbl_mx</w:t>
      </w:r>
      <w:r w:rsidRPr="18979914" w:rsidR="3341DBC2">
        <w:rPr>
          <w:rFonts w:ascii="Arial" w:hAnsi="Arial" w:eastAsia="Arial" w:cs="Arial"/>
          <w:noProof w:val="0"/>
          <w:sz w:val="24"/>
          <w:szCs w:val="24"/>
          <w:lang w:val="es-MX"/>
        </w:rPr>
        <w:t>, donde la marca estará revelando dinámicas, experiencias y sorpresas especiales rumbo al inicio del torneo. Además, JBL invita a seguir su cuenta oficial para no perderse ningún anuncio y ser parte de todo lo que viene.</w:t>
      </w:r>
    </w:p>
    <w:p w:rsidR="2F8B8118" w:rsidP="75C8B8B2" w:rsidRDefault="2F8B8118" w14:paraId="105E4F23" w14:textId="4B28DE86">
      <w:pPr>
        <w:spacing w:before="240" w:beforeAutospacing="off" w:after="240" w:afterAutospacing="off"/>
        <w:jc w:val="both"/>
      </w:pPr>
      <w:r w:rsidRPr="75C8B8B2" w:rsidR="2F8B8118">
        <w:rPr>
          <w:rFonts w:ascii="Arial" w:hAnsi="Arial" w:eastAsia="Arial" w:cs="Arial"/>
          <w:noProof w:val="0"/>
          <w:sz w:val="24"/>
          <w:szCs w:val="24"/>
          <w:lang w:val="es-MX"/>
        </w:rPr>
        <w:t>De cara a los próximos meses, JBL desplegará una serie de experiencias diseñadas para encender la emoción rumbo al 11 de junio, fecha en la que México debutará frente a Sudáfrica. Además de activaciones especiales en partidos clave de preparación —como el esperado encuentro frente a Portugal—, la marca comenzará a generar expectativa en torno a una promoción exclusiva ligada a la compra de productos JBL, que brindará a los fans la oportunidad de vivir el Mundial de una forma única.</w:t>
      </w:r>
    </w:p>
    <w:p w:rsidR="2F8B8118" w:rsidP="75C8B8B2" w:rsidRDefault="2F8B8118" w14:paraId="7604F01D" w14:textId="1D8071A9">
      <w:pPr>
        <w:spacing w:before="240" w:beforeAutospacing="off" w:after="240" w:afterAutospacing="off"/>
        <w:jc w:val="both"/>
      </w:pPr>
      <w:r w:rsidRPr="75C8B8B2" w:rsidR="2F8B8118">
        <w:rPr>
          <w:rFonts w:ascii="Arial" w:hAnsi="Arial" w:eastAsia="Arial" w:cs="Arial"/>
          <w:noProof w:val="0"/>
          <w:sz w:val="24"/>
          <w:szCs w:val="24"/>
          <w:lang w:val="es-MX"/>
        </w:rPr>
        <w:t xml:space="preserve">“En JBL creemos que el sonido tiene el poder de unir a las personas y de intensificar las emociones. Ser parte del camino de la Selección Nacional de México nos permite conectar con una afición que vive el futbol con el corazón”, comentó Diego Ocaranza, Regional Marketing Manager de JBL. “Queremos que cada gol, cada reacción y cada momento clave se escuche con la fuerza que merece. Por eso, invitamos a todos a sumarse a </w:t>
      </w:r>
      <w:r w:rsidRPr="75C8B8B2" w:rsidR="2F8B8118">
        <w:rPr>
          <w:rFonts w:ascii="Arial" w:hAnsi="Arial" w:eastAsia="Arial" w:cs="Arial"/>
          <w:i w:val="1"/>
          <w:iCs w:val="1"/>
          <w:noProof w:val="0"/>
          <w:sz w:val="24"/>
          <w:szCs w:val="24"/>
          <w:lang w:val="es-MX"/>
        </w:rPr>
        <w:t>Mi selección es JBL</w:t>
      </w:r>
      <w:r w:rsidRPr="75C8B8B2" w:rsidR="2F8B8118">
        <w:rPr>
          <w:rFonts w:ascii="Arial" w:hAnsi="Arial" w:eastAsia="Arial" w:cs="Arial"/>
          <w:noProof w:val="0"/>
          <w:sz w:val="24"/>
          <w:szCs w:val="24"/>
          <w:lang w:val="es-MX"/>
        </w:rPr>
        <w:t xml:space="preserve"> y estar atentos a lo que viene”, concluyó.</w:t>
      </w:r>
    </w:p>
    <w:p w:rsidR="2F8B8118" w:rsidP="75C8B8B2" w:rsidRDefault="2F8B8118" w14:paraId="464CD846" w14:textId="267A928E">
      <w:pPr>
        <w:spacing w:before="240" w:beforeAutospacing="off" w:after="240" w:afterAutospacing="off"/>
        <w:jc w:val="both"/>
      </w:pPr>
      <w:r w:rsidRPr="75C8B8B2" w:rsidR="2F8B8118">
        <w:rPr>
          <w:rFonts w:ascii="Arial" w:hAnsi="Arial" w:eastAsia="Arial" w:cs="Arial"/>
          <w:noProof w:val="0"/>
          <w:sz w:val="24"/>
          <w:szCs w:val="24"/>
          <w:lang w:val="es-MX"/>
        </w:rPr>
        <w:t>La alianza de JBL como Audio Oficial de la Selección Nacional de México se dio a conocer en 2025 y abarca todas las categorías: varonil, femenil y juveniles. Con esta colaboración, JBL reafirma su compromiso de estar presente en los momentos que más importan para los mexicanos, acompañando cada paso del camino rumbo a la máxima cita del futbol mundial, porque cada emoción cuenta y cada emoción merece sonar como nunca antes.</w:t>
      </w:r>
    </w:p>
    <w:p w:rsidR="75C8B8B2" w:rsidP="75C8B8B2" w:rsidRDefault="75C8B8B2" w14:paraId="2A23E9AF" w14:textId="2EC8D4BC">
      <w:pPr>
        <w:spacing w:before="240" w:beforeAutospacing="off" w:after="240" w:afterAutospacing="off"/>
        <w:jc w:val="both"/>
        <w:rPr>
          <w:rFonts w:ascii="Arial" w:hAnsi="Arial" w:eastAsia="Arial" w:cs="Arial"/>
          <w:lang w:val="es-MX"/>
        </w:rPr>
      </w:pPr>
    </w:p>
    <w:p w:rsidR="6B86C9E8" w:rsidP="6B86C9E8" w:rsidRDefault="6B86C9E8" w14:paraId="33715742" w14:textId="3F84ABB2">
      <w:pPr>
        <w:spacing w:before="240" w:after="240"/>
        <w:jc w:val="both"/>
        <w:rPr>
          <w:rFonts w:ascii="Arial" w:hAnsi="Arial" w:eastAsia="Arial" w:cs="Arial"/>
          <w:lang w:val="es-MX"/>
        </w:rPr>
      </w:pPr>
    </w:p>
    <w:p w:rsidR="13418EFE" w:rsidP="6B86C9E8" w:rsidRDefault="13418EFE" w14:paraId="5DFE9221" w14:textId="67075003">
      <w:pPr>
        <w:widowControl w:val="0"/>
        <w:shd w:val="clear" w:color="auto" w:fill="FFFFFF" w:themeFill="background1"/>
        <w:jc w:val="both"/>
        <w:rPr>
          <w:rFonts w:ascii="Arial" w:hAnsi="Arial" w:eastAsia="Arial" w:cs="Arial"/>
          <w:color w:val="000000" w:themeColor="text1" w:themeTint="FF" w:themeShade="FF"/>
          <w:sz w:val="16"/>
          <w:szCs w:val="16"/>
          <w:lang w:val="es-MX"/>
        </w:rPr>
      </w:pPr>
      <w:r w:rsidRPr="6B86C9E8" w:rsidR="13418EFE">
        <w:rPr>
          <w:rFonts w:ascii="Arial" w:hAnsi="Arial" w:eastAsia="Arial" w:cs="Arial"/>
          <w:b w:val="1"/>
          <w:bCs w:val="1"/>
          <w:color w:val="000000" w:themeColor="text1" w:themeTint="FF" w:themeShade="FF"/>
          <w:sz w:val="16"/>
          <w:szCs w:val="16"/>
          <w:lang w:val="es-MX"/>
        </w:rPr>
        <w:t>Sobre harman.mx</w:t>
      </w:r>
    </w:p>
    <w:p w:rsidR="13418EFE" w:rsidP="6B86C9E8" w:rsidRDefault="13418EFE" w14:paraId="0612ED15" w14:textId="278622B7">
      <w:pPr>
        <w:widowControl w:val="0"/>
        <w:shd w:val="clear" w:color="auto" w:fill="FFFFFF" w:themeFill="background1"/>
        <w:jc w:val="both"/>
        <w:rPr>
          <w:rFonts w:ascii="Arial" w:hAnsi="Arial" w:eastAsia="Arial" w:cs="Arial"/>
          <w:color w:val="000000" w:themeColor="text1" w:themeTint="FF" w:themeShade="FF"/>
          <w:sz w:val="16"/>
          <w:szCs w:val="16"/>
          <w:lang w:val="es-MX"/>
        </w:rPr>
      </w:pPr>
      <w:r w:rsidRPr="6B86C9E8" w:rsidR="13418EFE">
        <w:rPr>
          <w:rFonts w:ascii="Arial" w:hAnsi="Arial" w:eastAsia="Arial" w:cs="Arial"/>
          <w:color w:val="000000" w:themeColor="text1" w:themeTint="FF" w:themeShade="FF"/>
          <w:sz w:val="16"/>
          <w:szCs w:val="16"/>
          <w:lang w:val="es-MX"/>
        </w:rPr>
        <w:t>HARMAN (harman.com) diseña y desarrolla productos y soluciones conectados para fabricantes de automóviles, consumidores y empresas de todo el mundo, incluidos sistemas de automóviles conectados, productos audiovisuales y soluciones de automatización empresarial; así como servicios que son compatibles para el Internet de las cosas. Con marcas líderes que incluyen AKG®, Harman Kardon</w:t>
      </w:r>
      <w:r w:rsidRPr="6B86C9E8" w:rsidR="13418EFE">
        <w:rPr>
          <w:rFonts w:ascii="Arial" w:hAnsi="Arial" w:eastAsia="Arial" w:cs="Arial"/>
          <w:color w:val="000000" w:themeColor="text1" w:themeTint="FF" w:themeShade="FF"/>
          <w:sz w:val="16"/>
          <w:szCs w:val="16"/>
          <w:lang w:val="es-MX"/>
        </w:rPr>
        <w:t xml:space="preserve">®, </w:t>
      </w:r>
      <w:r w:rsidRPr="6B86C9E8" w:rsidR="13418EFE">
        <w:rPr>
          <w:rFonts w:ascii="Arial" w:hAnsi="Arial" w:eastAsia="Arial" w:cs="Arial"/>
          <w:color w:val="000000" w:themeColor="text1" w:themeTint="FF" w:themeShade="FF"/>
          <w:sz w:val="16"/>
          <w:szCs w:val="16"/>
          <w:lang w:val="es-MX"/>
        </w:rPr>
        <w:t>Infinity</w:t>
      </w:r>
      <w:r w:rsidRPr="6B86C9E8" w:rsidR="13418EFE">
        <w:rPr>
          <w:rFonts w:ascii="Arial" w:hAnsi="Arial" w:eastAsia="Arial" w:cs="Arial"/>
          <w:color w:val="000000" w:themeColor="text1" w:themeTint="FF" w:themeShade="FF"/>
          <w:sz w:val="16"/>
          <w:szCs w:val="16"/>
          <w:lang w:val="es-MX"/>
        </w:rPr>
        <w:t xml:space="preserve">®, JBL®, </w:t>
      </w:r>
      <w:r w:rsidRPr="6B86C9E8" w:rsidR="13418EFE">
        <w:rPr>
          <w:rFonts w:ascii="Arial" w:hAnsi="Arial" w:eastAsia="Arial" w:cs="Arial"/>
          <w:color w:val="000000" w:themeColor="text1" w:themeTint="FF" w:themeShade="FF"/>
          <w:sz w:val="16"/>
          <w:szCs w:val="16"/>
          <w:lang w:val="es-MX"/>
        </w:rPr>
        <w:t>Lexicon</w:t>
      </w:r>
      <w:r w:rsidRPr="6B86C9E8" w:rsidR="13418EFE">
        <w:rPr>
          <w:rFonts w:ascii="Arial" w:hAnsi="Arial" w:eastAsia="Arial" w:cs="Arial"/>
          <w:color w:val="000000" w:themeColor="text1" w:themeTint="FF" w:themeShade="FF"/>
          <w:sz w:val="16"/>
          <w:szCs w:val="16"/>
          <w:lang w:val="es-MX"/>
        </w:rPr>
        <w:t xml:space="preserve">®, Mark Levinson® y Revel®, HARMAN es admirado por </w:t>
      </w:r>
      <w:r w:rsidRPr="6B86C9E8" w:rsidR="13418EFE">
        <w:rPr>
          <w:rFonts w:ascii="Arial" w:hAnsi="Arial" w:eastAsia="Arial" w:cs="Arial"/>
          <w:color w:val="000000" w:themeColor="text1" w:themeTint="FF" w:themeShade="FF"/>
          <w:sz w:val="16"/>
          <w:szCs w:val="16"/>
          <w:lang w:val="es-MX"/>
        </w:rPr>
        <w:t xml:space="preserve">audiófilos, músicos y los lugares de entretenimiento donde actúan en todo el mundo. Más de 50 millones de automóviles que circulan hoy en día están equipados con sistemas de audio y automóviles conectados HARMAN. Nuestros servicios de software impulsan miles de millones de dispositivos y sistemas móviles que están conectados, integrados y seguros en todas las plataformas, desde el trabajo y el hogar hasta el automóvil y los dispositivos móviles. HARMAN tiene una fuerza laboral de aproximadamente 30.000 personas en América, Europa y Asia. En marzo de 2017, HARMAN se convirtió en una subsidiaria de propiedad total de Samsung Electronics Co., Ltd. </w:t>
      </w:r>
    </w:p>
    <w:p w:rsidR="13418EFE" w:rsidP="6B86C9E8" w:rsidRDefault="13418EFE" w14:paraId="0D7FCF3C" w14:textId="0A47E72D">
      <w:pPr>
        <w:rPr>
          <w:rFonts w:ascii="Arial" w:hAnsi="Arial" w:eastAsia="Arial" w:cs="Arial"/>
          <w:color w:val="000000" w:themeColor="text1" w:themeTint="FF" w:themeShade="FF"/>
          <w:sz w:val="16"/>
          <w:szCs w:val="16"/>
          <w:lang w:val="es-MX"/>
        </w:rPr>
      </w:pPr>
      <w:r w:rsidRPr="6B86C9E8" w:rsidR="13418EFE">
        <w:rPr>
          <w:rFonts w:ascii="Arial" w:hAnsi="Arial" w:eastAsia="Arial" w:cs="Arial"/>
          <w:color w:val="000000" w:themeColor="text1" w:themeTint="FF" w:themeShade="FF"/>
          <w:sz w:val="16"/>
          <w:szCs w:val="16"/>
          <w:lang w:val="es-MX"/>
        </w:rPr>
        <w:t>Durante más de 75 años, JBL ha dado forma a los momentos más memorables de la vida en la intersección de la música, estilo de vida, gaming y deportes. JBL eleva las experiencias auditivas con una calidad de audio superior y diseños de productos que fomentan la individualidad y la autoexpresión. Con credenciales profesionales inigualables y una innovación líder en la industria, JBL es pionero en la industria del audio gracias a ingenieros y diseñadores apasionados y talentosos de todo el mundo. JBL Pro Sound es la tecnología más avanzada que impulsa la cultura a través de im</w:t>
      </w:r>
    </w:p>
    <w:p w:rsidR="6B86C9E8" w:rsidP="6B86C9E8" w:rsidRDefault="6B86C9E8" w14:paraId="4D6AC307" w14:textId="003A960A">
      <w:pPr>
        <w:pStyle w:val="Normal"/>
        <w:spacing w:before="240" w:after="240"/>
        <w:jc w:val="both"/>
        <w:rPr>
          <w:rFonts w:ascii="Arial" w:hAnsi="Arial" w:eastAsia="Arial" w:cs="Arial"/>
          <w:b w:val="1"/>
          <w:bCs w:val="1"/>
        </w:rPr>
      </w:pPr>
    </w:p>
    <w:sectPr w:rsidR="00C81BB2">
      <w:headerReference w:type="default" r:id="rId13"/>
      <w:footerReference w:type="default" r:id="rId14"/>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8005E" w:rsidRDefault="00B8005E" w14:paraId="35056840" w14:textId="77777777">
      <w:pPr>
        <w:spacing w:after="0" w:line="240" w:lineRule="auto"/>
      </w:pPr>
      <w:r>
        <w:separator/>
      </w:r>
    </w:p>
  </w:endnote>
  <w:endnote w:type="continuationSeparator" w:id="0">
    <w:p w:rsidR="00B8005E" w:rsidRDefault="00B8005E" w14:paraId="7CDEC63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6F4750E6" w:rsidTr="6F4750E6" w14:paraId="5C43E53F" w14:textId="77777777">
      <w:trPr>
        <w:trHeight w:val="300"/>
      </w:trPr>
      <w:tc>
        <w:tcPr>
          <w:tcW w:w="3120" w:type="dxa"/>
        </w:tcPr>
        <w:p w:rsidR="6F4750E6" w:rsidP="6F4750E6" w:rsidRDefault="6F4750E6" w14:paraId="78104A37" w14:textId="1B8CC880">
          <w:pPr>
            <w:pStyle w:val="Encabezado"/>
            <w:ind w:left="-115"/>
          </w:pPr>
        </w:p>
      </w:tc>
      <w:tc>
        <w:tcPr>
          <w:tcW w:w="3120" w:type="dxa"/>
        </w:tcPr>
        <w:p w:rsidR="6F4750E6" w:rsidP="6F4750E6" w:rsidRDefault="6F4750E6" w14:paraId="71CC1B14" w14:textId="3D573A5E">
          <w:pPr>
            <w:pStyle w:val="Encabezado"/>
            <w:jc w:val="center"/>
          </w:pPr>
        </w:p>
      </w:tc>
      <w:tc>
        <w:tcPr>
          <w:tcW w:w="3120" w:type="dxa"/>
        </w:tcPr>
        <w:p w:rsidR="6F4750E6" w:rsidP="6F4750E6" w:rsidRDefault="6F4750E6" w14:paraId="2BA6F52D" w14:textId="05BE395D">
          <w:pPr>
            <w:pStyle w:val="Encabezado"/>
            <w:ind w:right="-115"/>
            <w:jc w:val="right"/>
          </w:pPr>
        </w:p>
      </w:tc>
    </w:tr>
  </w:tbl>
  <w:p w:rsidR="6F4750E6" w:rsidP="6F4750E6" w:rsidRDefault="6F4750E6" w14:paraId="71540FA6" w14:textId="2D988CF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8005E" w:rsidRDefault="00B8005E" w14:paraId="3C3B2185" w14:textId="77777777">
      <w:pPr>
        <w:spacing w:after="0" w:line="240" w:lineRule="auto"/>
      </w:pPr>
      <w:r>
        <w:separator/>
      </w:r>
    </w:p>
  </w:footnote>
  <w:footnote w:type="continuationSeparator" w:id="0">
    <w:p w:rsidR="00B8005E" w:rsidRDefault="00B8005E" w14:paraId="644CEC6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810"/>
      <w:gridCol w:w="2430"/>
      <w:gridCol w:w="3120"/>
    </w:tblGrid>
    <w:tr w:rsidR="6F4750E6" w:rsidTr="6F4750E6" w14:paraId="5404676E" w14:textId="77777777">
      <w:trPr>
        <w:trHeight w:val="300"/>
      </w:trPr>
      <w:tc>
        <w:tcPr>
          <w:tcW w:w="3810" w:type="dxa"/>
        </w:tcPr>
        <w:p w:rsidR="6F4750E6" w:rsidP="6F4750E6" w:rsidRDefault="6F4750E6" w14:paraId="0AA018B2" w14:textId="2A2A8376">
          <w:pPr>
            <w:spacing w:before="240" w:after="240" w:line="240" w:lineRule="auto"/>
            <w:jc w:val="both"/>
            <w:rPr>
              <w:rFonts w:ascii="Arial" w:hAnsi="Arial" w:eastAsia="Arial" w:cs="Arial"/>
              <w:color w:val="7F7F7F" w:themeColor="text1" w:themeTint="80"/>
              <w:sz w:val="48"/>
              <w:szCs w:val="48"/>
            </w:rPr>
          </w:pPr>
          <w:r w:rsidRPr="6F4750E6">
            <w:rPr>
              <w:rFonts w:ascii="Arial" w:hAnsi="Arial" w:eastAsia="Arial" w:cs="Arial"/>
              <w:color w:val="7F7F7F" w:themeColor="text1" w:themeTint="80"/>
              <w:sz w:val="48"/>
              <w:szCs w:val="48"/>
              <w:lang w:val="es-MX"/>
            </w:rPr>
            <w:t>Press Release</w:t>
          </w:r>
        </w:p>
        <w:p w:rsidR="6F4750E6" w:rsidP="6F4750E6" w:rsidRDefault="6F4750E6" w14:paraId="7E68F6E5" w14:textId="098493D6">
          <w:pPr>
            <w:pStyle w:val="Encabezado"/>
            <w:ind w:left="-115"/>
          </w:pPr>
        </w:p>
      </w:tc>
      <w:tc>
        <w:tcPr>
          <w:tcW w:w="2430" w:type="dxa"/>
        </w:tcPr>
        <w:p w:rsidR="6F4750E6" w:rsidP="6F4750E6" w:rsidRDefault="6F4750E6" w14:paraId="1172B12E" w14:textId="130EF0DA">
          <w:pPr>
            <w:pStyle w:val="Encabezado"/>
            <w:jc w:val="center"/>
          </w:pPr>
        </w:p>
      </w:tc>
      <w:tc>
        <w:tcPr>
          <w:tcW w:w="3120" w:type="dxa"/>
        </w:tcPr>
        <w:p w:rsidR="6F4750E6" w:rsidP="6F4750E6" w:rsidRDefault="6F4750E6" w14:paraId="6EB48CEC" w14:textId="618179BE">
          <w:pPr>
            <w:ind w:right="-115"/>
            <w:jc w:val="right"/>
            <w:rPr>
              <w:rFonts w:ascii="Arial" w:hAnsi="Arial" w:eastAsia="Arial" w:cs="Arial"/>
              <w:color w:val="7F7F7F" w:themeColor="text1" w:themeTint="80"/>
              <w:sz w:val="48"/>
              <w:szCs w:val="48"/>
              <w:lang w:val="es-MX"/>
            </w:rPr>
          </w:pPr>
          <w:r>
            <w:rPr>
              <w:noProof/>
            </w:rPr>
            <w:drawing>
              <wp:inline distT="0" distB="0" distL="0" distR="0" wp14:anchorId="4E61539B" wp14:editId="4EC7D660">
                <wp:extent cx="895350" cy="733425"/>
                <wp:effectExtent l="0" t="0" r="0" b="0"/>
                <wp:docPr id="1712259325" name="Imagen 1712259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895350" cy="733425"/>
                        </a:xfrm>
                        <a:prstGeom prst="rect">
                          <a:avLst/>
                        </a:prstGeom>
                      </pic:spPr>
                    </pic:pic>
                  </a:graphicData>
                </a:graphic>
              </wp:inline>
            </w:drawing>
          </w:r>
        </w:p>
      </w:tc>
    </w:tr>
  </w:tbl>
  <w:p w:rsidR="6F4750E6" w:rsidP="6F4750E6" w:rsidRDefault="6F4750E6" w14:paraId="4FB99587" w14:textId="7C9029F7">
    <w:pPr>
      <w:pStyle w:val="Encabezado"/>
    </w:pPr>
  </w:p>
</w:hdr>
</file>

<file path=word/numbering.xml><?xml version="1.0" encoding="utf-8"?>
<w:numbering xmlns:w="http://schemas.openxmlformats.org/wordprocessingml/2006/main">
  <w:abstractNum xmlns:w="http://schemas.openxmlformats.org/wordprocessingml/2006/main" w:abstractNumId="4">
    <w:nsid w:val="3b00076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aa4c1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7d02c39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3c770e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
    <w:abstractNumId w:val="4"/>
  </w: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trackRevisions w:val="fals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17FA28"/>
    <w:rsid w:val="005E524A"/>
    <w:rsid w:val="008C99FD"/>
    <w:rsid w:val="009F0A5E"/>
    <w:rsid w:val="009F65BD"/>
    <w:rsid w:val="00B8005E"/>
    <w:rsid w:val="00C81BB2"/>
    <w:rsid w:val="00CA3032"/>
    <w:rsid w:val="00EB49AA"/>
    <w:rsid w:val="0110470F"/>
    <w:rsid w:val="016DB685"/>
    <w:rsid w:val="01F5BE52"/>
    <w:rsid w:val="020D2AE1"/>
    <w:rsid w:val="02F6D0D2"/>
    <w:rsid w:val="036BF897"/>
    <w:rsid w:val="04157CBA"/>
    <w:rsid w:val="0494532A"/>
    <w:rsid w:val="0543E749"/>
    <w:rsid w:val="05A3B442"/>
    <w:rsid w:val="078E8E0E"/>
    <w:rsid w:val="07E97D90"/>
    <w:rsid w:val="086ED691"/>
    <w:rsid w:val="08ED398E"/>
    <w:rsid w:val="09731396"/>
    <w:rsid w:val="0AFB4CD8"/>
    <w:rsid w:val="0BDCBCF7"/>
    <w:rsid w:val="0CD4772A"/>
    <w:rsid w:val="0CDA6A12"/>
    <w:rsid w:val="0DC06C53"/>
    <w:rsid w:val="0E9D0B4E"/>
    <w:rsid w:val="0F57E0EB"/>
    <w:rsid w:val="0F5CA3DE"/>
    <w:rsid w:val="0FD8CF8B"/>
    <w:rsid w:val="1107372A"/>
    <w:rsid w:val="12D92442"/>
    <w:rsid w:val="13418EFE"/>
    <w:rsid w:val="13BDE133"/>
    <w:rsid w:val="14329DD9"/>
    <w:rsid w:val="143A80CD"/>
    <w:rsid w:val="153EDB81"/>
    <w:rsid w:val="159D478E"/>
    <w:rsid w:val="15B55DCA"/>
    <w:rsid w:val="15B65293"/>
    <w:rsid w:val="15DF4F13"/>
    <w:rsid w:val="1629C99B"/>
    <w:rsid w:val="17388B86"/>
    <w:rsid w:val="17C00A8A"/>
    <w:rsid w:val="185CD222"/>
    <w:rsid w:val="186940A5"/>
    <w:rsid w:val="18979914"/>
    <w:rsid w:val="1984F35E"/>
    <w:rsid w:val="19A1625F"/>
    <w:rsid w:val="19BEA2B6"/>
    <w:rsid w:val="1A3F3D8A"/>
    <w:rsid w:val="1ACC701D"/>
    <w:rsid w:val="1B3E5C60"/>
    <w:rsid w:val="1C2830A2"/>
    <w:rsid w:val="1C778043"/>
    <w:rsid w:val="1E28AF92"/>
    <w:rsid w:val="1EFEDA2F"/>
    <w:rsid w:val="1F416D3F"/>
    <w:rsid w:val="21B118EB"/>
    <w:rsid w:val="21D1CF71"/>
    <w:rsid w:val="22661F57"/>
    <w:rsid w:val="22689923"/>
    <w:rsid w:val="228C5AD1"/>
    <w:rsid w:val="24887ED6"/>
    <w:rsid w:val="27D124FB"/>
    <w:rsid w:val="27D94709"/>
    <w:rsid w:val="280F74EE"/>
    <w:rsid w:val="2824E9D4"/>
    <w:rsid w:val="286D57EC"/>
    <w:rsid w:val="289AB0CF"/>
    <w:rsid w:val="29ED7AA0"/>
    <w:rsid w:val="2A7A4038"/>
    <w:rsid w:val="2B02224D"/>
    <w:rsid w:val="2B3841C6"/>
    <w:rsid w:val="2C466B2A"/>
    <w:rsid w:val="2E739515"/>
    <w:rsid w:val="2E764890"/>
    <w:rsid w:val="2F8B8118"/>
    <w:rsid w:val="2FDA6107"/>
    <w:rsid w:val="3064B1BF"/>
    <w:rsid w:val="30978747"/>
    <w:rsid w:val="317D8A90"/>
    <w:rsid w:val="3341DBC2"/>
    <w:rsid w:val="3371316E"/>
    <w:rsid w:val="33A769D2"/>
    <w:rsid w:val="355D32B9"/>
    <w:rsid w:val="3615058F"/>
    <w:rsid w:val="361ABDFE"/>
    <w:rsid w:val="36CA522D"/>
    <w:rsid w:val="372BC1E7"/>
    <w:rsid w:val="3742EECE"/>
    <w:rsid w:val="39FE9C7A"/>
    <w:rsid w:val="3A6EC6AE"/>
    <w:rsid w:val="3AE2A337"/>
    <w:rsid w:val="3C86B0BD"/>
    <w:rsid w:val="3CD6F232"/>
    <w:rsid w:val="3CD8FFB3"/>
    <w:rsid w:val="3CF6A6C3"/>
    <w:rsid w:val="3D402918"/>
    <w:rsid w:val="3E485E59"/>
    <w:rsid w:val="3EE4C3A5"/>
    <w:rsid w:val="3F2CF564"/>
    <w:rsid w:val="40E487E7"/>
    <w:rsid w:val="410D6BB0"/>
    <w:rsid w:val="4116F32A"/>
    <w:rsid w:val="4181A083"/>
    <w:rsid w:val="421701AA"/>
    <w:rsid w:val="428F1613"/>
    <w:rsid w:val="434B6114"/>
    <w:rsid w:val="43F577A9"/>
    <w:rsid w:val="4437604A"/>
    <w:rsid w:val="450FC0EA"/>
    <w:rsid w:val="45C96864"/>
    <w:rsid w:val="460A8759"/>
    <w:rsid w:val="46B5C7D7"/>
    <w:rsid w:val="4705E3E8"/>
    <w:rsid w:val="47B6ABF7"/>
    <w:rsid w:val="482B200E"/>
    <w:rsid w:val="48F2A2B8"/>
    <w:rsid w:val="49186D8A"/>
    <w:rsid w:val="49A5B072"/>
    <w:rsid w:val="4C072A7E"/>
    <w:rsid w:val="4E980512"/>
    <w:rsid w:val="4FB4665A"/>
    <w:rsid w:val="4FCD0EBF"/>
    <w:rsid w:val="503B92E7"/>
    <w:rsid w:val="50B025DB"/>
    <w:rsid w:val="5182F2DF"/>
    <w:rsid w:val="5259BA3D"/>
    <w:rsid w:val="5313936C"/>
    <w:rsid w:val="53C58A71"/>
    <w:rsid w:val="53D48DC8"/>
    <w:rsid w:val="55AB26EC"/>
    <w:rsid w:val="56B5FC1A"/>
    <w:rsid w:val="5706643B"/>
    <w:rsid w:val="574AAF65"/>
    <w:rsid w:val="5A38A606"/>
    <w:rsid w:val="5AAAAD6C"/>
    <w:rsid w:val="5AE6ED94"/>
    <w:rsid w:val="5BE0FEB4"/>
    <w:rsid w:val="5CCD61F4"/>
    <w:rsid w:val="5CEC385C"/>
    <w:rsid w:val="5F9B57F9"/>
    <w:rsid w:val="6017FA28"/>
    <w:rsid w:val="61B9945B"/>
    <w:rsid w:val="62214B71"/>
    <w:rsid w:val="62F1769C"/>
    <w:rsid w:val="6416B4C7"/>
    <w:rsid w:val="64EFB669"/>
    <w:rsid w:val="6924212E"/>
    <w:rsid w:val="69B4C515"/>
    <w:rsid w:val="69CE9AAB"/>
    <w:rsid w:val="69F88491"/>
    <w:rsid w:val="6A07D393"/>
    <w:rsid w:val="6A3E151B"/>
    <w:rsid w:val="6AF3BD5D"/>
    <w:rsid w:val="6B86C9E8"/>
    <w:rsid w:val="6BAA1CFF"/>
    <w:rsid w:val="6C687F9F"/>
    <w:rsid w:val="6C6B0CA7"/>
    <w:rsid w:val="6CE0397D"/>
    <w:rsid w:val="6D521BCB"/>
    <w:rsid w:val="6D73CECD"/>
    <w:rsid w:val="6D7645A4"/>
    <w:rsid w:val="6E53953D"/>
    <w:rsid w:val="6EFDF530"/>
    <w:rsid w:val="6F0C7FBB"/>
    <w:rsid w:val="6F20192D"/>
    <w:rsid w:val="6F2315AD"/>
    <w:rsid w:val="6F2D1131"/>
    <w:rsid w:val="6F4750E6"/>
    <w:rsid w:val="702DFE2F"/>
    <w:rsid w:val="70932290"/>
    <w:rsid w:val="71A97E38"/>
    <w:rsid w:val="71BC475D"/>
    <w:rsid w:val="72ABE718"/>
    <w:rsid w:val="72FD6C68"/>
    <w:rsid w:val="73E2C8D9"/>
    <w:rsid w:val="73EEE015"/>
    <w:rsid w:val="74D1B1D2"/>
    <w:rsid w:val="75144297"/>
    <w:rsid w:val="751983A6"/>
    <w:rsid w:val="754968F1"/>
    <w:rsid w:val="75C8B8B2"/>
    <w:rsid w:val="777A8F61"/>
    <w:rsid w:val="7887DD43"/>
    <w:rsid w:val="7887FCA3"/>
    <w:rsid w:val="7899084B"/>
    <w:rsid w:val="789D3D4F"/>
    <w:rsid w:val="7A50AA5E"/>
    <w:rsid w:val="7B434C8F"/>
    <w:rsid w:val="7BBA6724"/>
    <w:rsid w:val="7C73D7A3"/>
    <w:rsid w:val="7DC5F978"/>
    <w:rsid w:val="7F6A8C56"/>
    <w:rsid w:val="7F742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FA28"/>
  <w15:chartTrackingRefBased/>
  <w15:docId w15:val="{AC051979-FEFB-491C-B12E-AEDC98C9C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rPr>
      <w:rFonts w:eastAsiaTheme="majorEastAsia" w:cstheme="majorBidi"/>
      <w:color w:val="0F4761" w:themeColor="accent1" w:themeShade="BF"/>
    </w:rPr>
  </w:style>
  <w:style w:type="character" w:styleId="Ttulo6Car" w:customStyle="1">
    <w:name w:val="Título 6 Car"/>
    <w:basedOn w:val="Fuentedeprrafopredeter"/>
    <w:link w:val="Ttulo6"/>
    <w:uiPriority w:val="9"/>
    <w:rPr>
      <w:rFonts w:eastAsiaTheme="majorEastAsia" w:cstheme="majorBidi"/>
      <w:i/>
      <w:iCs/>
      <w:color w:val="595959" w:themeColor="text1" w:themeTint="A6"/>
    </w:rPr>
  </w:style>
  <w:style w:type="character" w:styleId="Ttulo7Car" w:customStyle="1">
    <w:name w:val="Título 7 Car"/>
    <w:basedOn w:val="Fuentedeprrafopredeter"/>
    <w:link w:val="Ttulo7"/>
    <w:uiPriority w:val="9"/>
    <w:rPr>
      <w:rFonts w:eastAsiaTheme="majorEastAsia" w:cstheme="majorBidi"/>
      <w:color w:val="595959" w:themeColor="text1" w:themeTint="A6"/>
    </w:rPr>
  </w:style>
  <w:style w:type="character" w:styleId="Ttulo8Car" w:customStyle="1">
    <w:name w:val="Título 8 Car"/>
    <w:basedOn w:val="Fuentedeprrafopredeter"/>
    <w:link w:val="Ttulo8"/>
    <w:uiPriority w:val="9"/>
    <w:rPr>
      <w:rFonts w:eastAsiaTheme="majorEastAsia" w:cstheme="majorBidi"/>
      <w:i/>
      <w:iCs/>
      <w:color w:val="272727" w:themeColor="text1" w:themeTint="D8"/>
    </w:rPr>
  </w:style>
  <w:style w:type="character" w:styleId="Ttulo9Car" w:customStyle="1">
    <w:name w:val="Título 9 Car"/>
    <w:basedOn w:val="Fuentedeprrafopredeter"/>
    <w:link w:val="Ttulo9"/>
    <w:uiPriority w:val="9"/>
    <w:rPr>
      <w:rFonts w:eastAsiaTheme="majorEastAsia" w:cstheme="majorBidi"/>
      <w:color w:val="272727" w:themeColor="text1" w:themeTint="D8"/>
    </w:rPr>
  </w:style>
  <w:style w:type="character" w:styleId="TtuloCar" w:customStyle="1">
    <w:name w:val="Título Car"/>
    <w:basedOn w:val="Fuentedeprrafopredeter"/>
    <w:link w:val="Ttulo"/>
    <w:uiPriority w:val="10"/>
    <w:rPr>
      <w:rFonts w:asciiTheme="majorHAnsi" w:hAnsiTheme="majorHAnsi" w:eastAsiaTheme="majorEastAsia" w:cstheme="majorBidi"/>
      <w:spacing w:val="-10"/>
      <w:kern w:val="28"/>
      <w:sz w:val="56"/>
      <w:szCs w:val="56"/>
    </w:rPr>
  </w:style>
  <w:style w:type="paragraph" w:styleId="Ttulo">
    <w:name w:val="Title"/>
    <w:basedOn w:val="Normal"/>
    <w:next w:val="Normal"/>
    <w:link w:val="TtuloC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tuloCar" w:customStyle="1">
    <w:name w:val="Subtítulo Car"/>
    <w:basedOn w:val="Fuentedeprrafopredeter"/>
    <w:link w:val="Subttulo"/>
    <w:uiPriority w:val="11"/>
    <w:rPr>
      <w:rFonts w:eastAsiaTheme="majorEastAsia" w:cstheme="majorBidi"/>
      <w:color w:val="595959" w:themeColor="text1" w:themeTint="A6"/>
      <w:spacing w:val="15"/>
      <w:sz w:val="28"/>
      <w:szCs w:val="28"/>
    </w:rPr>
  </w:style>
  <w:style w:type="paragraph" w:styleId="Subttulo">
    <w:name w:val="Subtitle"/>
    <w:basedOn w:val="Normal"/>
    <w:next w:val="Normal"/>
    <w:link w:val="SubttuloCar"/>
    <w:uiPriority w:val="11"/>
    <w:qFormat/>
    <w:pPr>
      <w:numPr>
        <w:ilvl w:val="1"/>
      </w:numPr>
    </w:pPr>
    <w:rPr>
      <w:rFonts w:eastAsiaTheme="majorEastAsia" w:cstheme="majorBidi"/>
      <w:color w:val="595959" w:themeColor="text1" w:themeTint="A6"/>
      <w:spacing w:val="15"/>
      <w:sz w:val="28"/>
      <w:szCs w:val="28"/>
    </w:rPr>
  </w:style>
  <w:style w:type="character" w:styleId="nfasisintenso">
    <w:name w:val="Intense Emphasis"/>
    <w:basedOn w:val="Fuentedeprrafopredeter"/>
    <w:uiPriority w:val="21"/>
    <w:qFormat/>
    <w:rPr>
      <w:i/>
      <w:iCs/>
      <w:color w:val="0F4761" w:themeColor="accent1" w:themeShade="BF"/>
    </w:rPr>
  </w:style>
  <w:style w:type="character" w:styleId="CitaCar" w:customStyle="1">
    <w:name w:val="Cita Car"/>
    <w:basedOn w:val="Fuentedeprrafopredeter"/>
    <w:link w:val="Cita"/>
    <w:uiPriority w:val="29"/>
    <w:rPr>
      <w:i/>
      <w:iCs/>
      <w:color w:val="404040" w:themeColor="text1" w:themeTint="BF"/>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styleId="CitadestacadaCar" w:customStyle="1">
    <w:name w:val="Cita destacada Car"/>
    <w:basedOn w:val="Fuentedeprrafopredeter"/>
    <w:link w:val="Citadestacada"/>
    <w:uiPriority w:val="30"/>
    <w:rPr>
      <w:i/>
      <w:iCs/>
      <w:color w:val="0F4761" w:themeColor="accent1" w:themeShade="BF"/>
    </w:rPr>
  </w:style>
  <w:style w:type="paragraph" w:styleId="Citadestacada">
    <w:name w:val="Intense Quote"/>
    <w:basedOn w:val="Normal"/>
    <w:next w:val="Normal"/>
    <w:link w:val="CitadestacadaC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qFormat/>
    <w:rPr>
      <w:b/>
      <w:bCs/>
      <w:smallCaps/>
      <w:color w:val="0F4761" w:themeColor="accent1" w:themeShade="BF"/>
      <w:spacing w:val="5"/>
    </w:rPr>
  </w:style>
  <w:style w:type="paragraph" w:styleId="Encabezado">
    <w:name w:val="header"/>
    <w:basedOn w:val="Normal"/>
    <w:uiPriority w:val="99"/>
    <w:unhideWhenUsed/>
    <w:rsid w:val="6F4750E6"/>
    <w:pPr>
      <w:tabs>
        <w:tab w:val="center" w:pos="4680"/>
        <w:tab w:val="right" w:pos="9360"/>
      </w:tabs>
      <w:spacing w:after="0" w:line="240" w:lineRule="auto"/>
    </w:pPr>
  </w:style>
  <w:style w:type="paragraph" w:styleId="Piedepgina">
    <w:name w:val="footer"/>
    <w:basedOn w:val="Normal"/>
    <w:uiPriority w:val="99"/>
    <w:unhideWhenUsed/>
    <w:rsid w:val="6F4750E6"/>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efdecomentario">
    <w:name w:val="annotation reference"/>
    <w:basedOn w:val="Fuentedeprrafopredeter"/>
    <w:uiPriority w:val="99"/>
    <w:semiHidden/>
    <w:unhideWhenUsed/>
    <w:rsid w:val="009F0A5E"/>
    <w:rPr>
      <w:sz w:val="16"/>
      <w:szCs w:val="16"/>
    </w:rPr>
  </w:style>
  <w:style w:type="paragraph" w:styleId="Textocomentario">
    <w:name w:val="annotation text"/>
    <w:basedOn w:val="Normal"/>
    <w:link w:val="TextocomentarioCar"/>
    <w:uiPriority w:val="99"/>
    <w:semiHidden/>
    <w:unhideWhenUsed/>
    <w:rsid w:val="009F0A5E"/>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9F0A5E"/>
    <w:rPr>
      <w:sz w:val="20"/>
      <w:szCs w:val="20"/>
    </w:rPr>
  </w:style>
  <w:style w:type="paragraph" w:styleId="Asuntodelcomentario">
    <w:name w:val="annotation subject"/>
    <w:basedOn w:val="Textocomentario"/>
    <w:next w:val="Textocomentario"/>
    <w:link w:val="AsuntodelcomentarioCar"/>
    <w:uiPriority w:val="99"/>
    <w:semiHidden/>
    <w:unhideWhenUsed/>
    <w:rsid w:val="009F0A5E"/>
    <w:rPr>
      <w:b/>
      <w:bCs/>
    </w:rPr>
  </w:style>
  <w:style w:type="character" w:styleId="AsuntodelcomentarioCar" w:customStyle="1">
    <w:name w:val="Asunto del comentario Car"/>
    <w:basedOn w:val="TextocomentarioCar"/>
    <w:link w:val="Asuntodelcomentario"/>
    <w:uiPriority w:val="99"/>
    <w:semiHidden/>
    <w:rsid w:val="009F0A5E"/>
    <w:rPr>
      <w:b/>
      <w:bCs/>
      <w:sz w:val="20"/>
      <w:szCs w:val="20"/>
    </w:rPr>
  </w:style>
  <w:style w:type="paragraph" w:styleId="ListParagraph">
    <w:uiPriority w:val="34"/>
    <w:name w:val="List Paragraph"/>
    <w:basedOn w:val="Normal"/>
    <w:qFormat/>
    <w:rsid w:val="289AB0CF"/>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webSettings" Target="webSettings.xml" Id="rId6" /><Relationship Type="http://schemas.microsoft.com/office/2016/09/relationships/commentsIds" Target="commentsIds.xml" Id="rId11" /><Relationship Type="http://schemas.openxmlformats.org/officeDocument/2006/relationships/settings" Target="settings.xml" Id="rId5" /><Relationship Type="http://schemas.openxmlformats.org/officeDocument/2006/relationships/fontTable" Target="fontTable.xml" Id="rId15" /><Relationship Type="http://schemas.microsoft.com/office/2011/relationships/commentsExtended" Target="commentsExtended.xml" Id="rId10" /><Relationship Type="http://schemas.openxmlformats.org/officeDocument/2006/relationships/styles" Target="styles.xml" Id="rId4" /><Relationship Type="http://schemas.openxmlformats.org/officeDocument/2006/relationships/footer" Target="footer1.xml" Id="rId14" /><Relationship Type="http://schemas.openxmlformats.org/officeDocument/2006/relationships/numbering" Target="numbering.xml" Id="R7566514c205f4b0d"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9d9b32-086f-4d1d-a400-c5b4faa4705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815F4626BCBF449E70A5F69ADCD31C" ma:contentTypeVersion="13" ma:contentTypeDescription="Create a new document." ma:contentTypeScope="" ma:versionID="a8e4a31a3477b664d81cf2e8e8239926">
  <xsd:schema xmlns:xsd="http://www.w3.org/2001/XMLSchema" xmlns:xs="http://www.w3.org/2001/XMLSchema" xmlns:p="http://schemas.microsoft.com/office/2006/metadata/properties" xmlns:ns2="549d9b32-086f-4d1d-a400-c5b4faa47054" targetNamespace="http://schemas.microsoft.com/office/2006/metadata/properties" ma:root="true" ma:fieldsID="db435d6f29d758b7560c23749891220a" ns2:_="">
    <xsd:import namespace="549d9b32-086f-4d1d-a400-c5b4faa470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d9b32-086f-4d1d-a400-c5b4faa47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11AF9F-AE5C-4CA9-BDB5-F3FC36014426}">
  <ds:schemaRefs>
    <ds:schemaRef ds:uri="http://schemas.microsoft.com/office/2006/metadata/properties"/>
    <ds:schemaRef ds:uri="http://schemas.microsoft.com/office/infopath/2007/PartnerControls"/>
    <ds:schemaRef ds:uri="549d9b32-086f-4d1d-a400-c5b4faa47054"/>
  </ds:schemaRefs>
</ds:datastoreItem>
</file>

<file path=customXml/itemProps2.xml><?xml version="1.0" encoding="utf-8"?>
<ds:datastoreItem xmlns:ds="http://schemas.openxmlformats.org/officeDocument/2006/customXml" ds:itemID="{B526F0B1-94EE-47B3-9369-F4F5CD99E16D}"/>
</file>

<file path=customXml/itemProps3.xml><?xml version="1.0" encoding="utf-8"?>
<ds:datastoreItem xmlns:ds="http://schemas.openxmlformats.org/officeDocument/2006/customXml" ds:itemID="{AC481953-3DE4-4908-BCCA-450C6CECFF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María Fernanda Vargas Espinosa</dc:creator>
  <keywords/>
  <dc:description/>
  <lastModifiedBy>Ana Toledo</lastModifiedBy>
  <revision>12</revision>
  <dcterms:created xsi:type="dcterms:W3CDTF">2025-04-28T17:08:00.0000000Z</dcterms:created>
  <dcterms:modified xsi:type="dcterms:W3CDTF">2026-01-19T21:17:18.6450308Z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0x01010028815F4626BCBF449E70A5F69ADCD31C</vt:lpwstr>
  </property>
  <property fmtid="{D5CDD505-2E9C-101B-9397-08002B2CF9AE}" pid="3" name="MediaServiceImageTags">
    <vt:lpwstr/>
  </property>
</Properties>
</file>